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C0" w:rsidRDefault="00F907C0" w:rsidP="00F907C0">
      <w:pPr>
        <w:jc w:val="center"/>
        <w:rPr>
          <w:rFonts w:ascii="ＭＳ ゴシック" w:eastAsia="ＭＳ ゴシック" w:hAnsi="ＭＳ ゴシック"/>
          <w:sz w:val="28"/>
        </w:rPr>
      </w:pPr>
    </w:p>
    <w:p w:rsidR="00F907C0" w:rsidRPr="00515EF7" w:rsidRDefault="00F907C0" w:rsidP="00F907C0">
      <w:pPr>
        <w:jc w:val="center"/>
        <w:rPr>
          <w:rFonts w:ascii="ＭＳ ゴシック" w:eastAsia="ＭＳ ゴシック" w:hAnsi="ＭＳ ゴシック"/>
        </w:rPr>
      </w:pPr>
      <w:r w:rsidRPr="00515EF7">
        <w:rPr>
          <w:rFonts w:ascii="ＭＳ ゴシック" w:eastAsia="ＭＳ ゴシック" w:hAnsi="ＭＳ ゴシック" w:hint="eastAsia"/>
          <w:sz w:val="28"/>
        </w:rPr>
        <w:t>ダンプトラック配車不可能証明</w:t>
      </w:r>
      <w:r>
        <w:rPr>
          <w:rFonts w:ascii="ＭＳ ゴシック" w:eastAsia="ＭＳ ゴシック" w:hAnsi="ＭＳ ゴシック" w:hint="eastAsia"/>
          <w:sz w:val="28"/>
        </w:rPr>
        <w:t>書</w:t>
      </w:r>
    </w:p>
    <w:p w:rsidR="00F907C0" w:rsidRDefault="00F907C0" w:rsidP="00F907C0"/>
    <w:p w:rsidR="00F907C0" w:rsidRPr="00515EF7" w:rsidRDefault="00F907C0" w:rsidP="00F907C0"/>
    <w:p w:rsidR="00F907C0" w:rsidRDefault="00F907C0" w:rsidP="00F907C0">
      <w:r>
        <w:rPr>
          <w:rFonts w:hint="eastAsia"/>
        </w:rPr>
        <w:t>受注者名　様</w:t>
      </w:r>
    </w:p>
    <w:p w:rsidR="00F907C0" w:rsidRDefault="00F907C0" w:rsidP="00F907C0"/>
    <w:p w:rsidR="00F907C0" w:rsidRPr="00515EF7" w:rsidRDefault="00F907C0" w:rsidP="00F907C0"/>
    <w:p w:rsidR="00F907C0" w:rsidRDefault="00F907C0" w:rsidP="00F907C0"/>
    <w:p w:rsidR="00F907C0" w:rsidRDefault="00F907C0" w:rsidP="00F907C0">
      <w:pPr>
        <w:ind w:firstLineChars="100" w:firstLine="210"/>
      </w:pPr>
      <w:r>
        <w:rPr>
          <w:rFonts w:hint="eastAsia"/>
        </w:rPr>
        <w:t>ご依頼がありました期間について、当社では大型ダンプトラックを配車することができないことをお知らせします。</w:t>
      </w:r>
    </w:p>
    <w:p w:rsidR="00F907C0" w:rsidRDefault="00F907C0" w:rsidP="00F907C0"/>
    <w:p w:rsidR="00F907C0" w:rsidRDefault="00F907C0" w:rsidP="00F907C0">
      <w:r>
        <w:rPr>
          <w:noProof/>
        </w:rPr>
        <mc:AlternateContent>
          <mc:Choice Requires="wps">
            <w:drawing>
              <wp:anchor distT="45720" distB="45720" distL="114300" distR="114300" simplePos="0" relativeHeight="251659264" behindDoc="0" locked="0" layoutInCell="1" allowOverlap="1" wp14:anchorId="61001B5E" wp14:editId="5C26BEFC">
                <wp:simplePos x="0" y="0"/>
                <wp:positionH relativeFrom="margin">
                  <wp:align>left</wp:align>
                </wp:positionH>
                <wp:positionV relativeFrom="paragraph">
                  <wp:posOffset>1528445</wp:posOffset>
                </wp:positionV>
                <wp:extent cx="5204460" cy="2407920"/>
                <wp:effectExtent l="0" t="0" r="15240"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2407920"/>
                        </a:xfrm>
                        <a:prstGeom prst="rect">
                          <a:avLst/>
                        </a:prstGeom>
                        <a:solidFill>
                          <a:srgbClr val="FFFFFF"/>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F907C0" w:rsidRDefault="00F907C0" w:rsidP="00F907C0">
                            <w:r>
                              <w:rPr>
                                <w:rFonts w:hint="eastAsia"/>
                              </w:rPr>
                              <w:t>※受注者は必要なダンプ台数に関係なく、配車不可能台数を合計5台以上、かつ、２社以上の証明書を提出する。また、配車要求台数および配車不可能台数は会社の所有する１０ｔ積級ダンプを</w:t>
                            </w:r>
                            <w:r>
                              <w:t>超え</w:t>
                            </w:r>
                            <w:r>
                              <w:rPr>
                                <w:rFonts w:hint="eastAsia"/>
                              </w:rPr>
                              <w:t>てはならない</w:t>
                            </w:r>
                            <w:r>
                              <w:t>。</w:t>
                            </w:r>
                          </w:p>
                          <w:p w:rsidR="00F907C0" w:rsidRDefault="00F907C0" w:rsidP="00F907C0">
                            <w:r>
                              <w:rPr>
                                <w:rFonts w:hint="eastAsia"/>
                              </w:rPr>
                              <w:t>判断例は下記のとおりとする。※（○台）は配車不可能台数</w:t>
                            </w:r>
                          </w:p>
                          <w:p w:rsidR="00F907C0" w:rsidRDefault="00F907C0" w:rsidP="00F907C0">
                            <w:r>
                              <w:rPr>
                                <w:rFonts w:hint="eastAsia"/>
                              </w:rPr>
                              <w:t>OK</w:t>
                            </w:r>
                            <w:r>
                              <w:t>：</w:t>
                            </w:r>
                            <w:r>
                              <w:rPr>
                                <w:rFonts w:hint="eastAsia"/>
                              </w:rPr>
                              <w:t>A</w:t>
                            </w:r>
                            <w:r>
                              <w:t>社</w:t>
                            </w:r>
                            <w:r>
                              <w:rPr>
                                <w:rFonts w:hint="eastAsia"/>
                              </w:rPr>
                              <w:t>（６台）＋B</w:t>
                            </w:r>
                            <w:r>
                              <w:t>社</w:t>
                            </w:r>
                            <w:r>
                              <w:rPr>
                                <w:rFonts w:hint="eastAsia"/>
                              </w:rPr>
                              <w:t>（１台）</w:t>
                            </w:r>
                          </w:p>
                          <w:p w:rsidR="00F907C0" w:rsidRDefault="00F907C0" w:rsidP="00F907C0">
                            <w:r>
                              <w:rPr>
                                <w:rFonts w:hint="eastAsia"/>
                              </w:rPr>
                              <w:t>OK：C</w:t>
                            </w:r>
                            <w:r>
                              <w:t>社</w:t>
                            </w:r>
                            <w:r>
                              <w:rPr>
                                <w:rFonts w:hint="eastAsia"/>
                              </w:rPr>
                              <w:t>（</w:t>
                            </w:r>
                            <w:r>
                              <w:t>３</w:t>
                            </w:r>
                            <w:r>
                              <w:rPr>
                                <w:rFonts w:hint="eastAsia"/>
                              </w:rPr>
                              <w:t>台）＋</w:t>
                            </w:r>
                            <w:r>
                              <w:t>D社</w:t>
                            </w:r>
                            <w:r>
                              <w:rPr>
                                <w:rFonts w:hint="eastAsia"/>
                              </w:rPr>
                              <w:t>（１台）＋</w:t>
                            </w:r>
                            <w:r>
                              <w:t>E社（</w:t>
                            </w:r>
                            <w:r>
                              <w:rPr>
                                <w:rFonts w:hint="eastAsia"/>
                              </w:rPr>
                              <w:t>１台</w:t>
                            </w:r>
                            <w:r>
                              <w:t>）</w:t>
                            </w:r>
                          </w:p>
                          <w:p w:rsidR="00F907C0" w:rsidRDefault="00F907C0" w:rsidP="00F907C0">
                            <w:r>
                              <w:t>OK：F社（１台）＋</w:t>
                            </w:r>
                            <w:r>
                              <w:rPr>
                                <w:rFonts w:hint="eastAsia"/>
                              </w:rPr>
                              <w:t>G</w:t>
                            </w:r>
                            <w:r>
                              <w:t>社（１台）＋H社（１台）＋</w:t>
                            </w:r>
                            <w:r>
                              <w:rPr>
                                <w:rFonts w:hint="eastAsia"/>
                              </w:rPr>
                              <w:t>J</w:t>
                            </w:r>
                            <w:r>
                              <w:t>社（１台）＋</w:t>
                            </w:r>
                            <w:r>
                              <w:rPr>
                                <w:rFonts w:hint="eastAsia"/>
                              </w:rPr>
                              <w:t>K</w:t>
                            </w:r>
                            <w:r>
                              <w:t>社（１台）</w:t>
                            </w:r>
                          </w:p>
                          <w:p w:rsidR="00F907C0" w:rsidRPr="00467FA3" w:rsidRDefault="00F907C0" w:rsidP="00F907C0">
                            <w:r>
                              <w:rPr>
                                <w:rFonts w:hint="eastAsia"/>
                              </w:rPr>
                              <w:t>NG</w:t>
                            </w:r>
                            <w:r>
                              <w:t>：</w:t>
                            </w:r>
                            <w:r>
                              <w:rPr>
                                <w:rFonts w:hint="eastAsia"/>
                              </w:rPr>
                              <w:t>A</w:t>
                            </w:r>
                            <w:r>
                              <w:t>社</w:t>
                            </w:r>
                            <w:r>
                              <w:rPr>
                                <w:rFonts w:hint="eastAsia"/>
                              </w:rPr>
                              <w:t>（６台）のみ</w:t>
                            </w:r>
                          </w:p>
                          <w:p w:rsidR="00F907C0" w:rsidRDefault="00F907C0" w:rsidP="00F907C0">
                            <w:r>
                              <w:t>NG</w:t>
                            </w:r>
                            <w:r>
                              <w:rPr>
                                <w:rFonts w:hint="eastAsia"/>
                              </w:rPr>
                              <w:t>：B</w:t>
                            </w:r>
                            <w:r>
                              <w:t>社</w:t>
                            </w:r>
                            <w:r>
                              <w:rPr>
                                <w:rFonts w:hint="eastAsia"/>
                              </w:rPr>
                              <w:t>（１台）＋C</w:t>
                            </w:r>
                            <w:r>
                              <w:t>社</w:t>
                            </w:r>
                            <w:r>
                              <w:rPr>
                                <w:rFonts w:hint="eastAsia"/>
                              </w:rPr>
                              <w:t>（３台）</w:t>
                            </w:r>
                          </w:p>
                          <w:p w:rsidR="00F907C0" w:rsidRPr="00D53F6E" w:rsidRDefault="00F907C0" w:rsidP="00F907C0">
                            <w:pPr>
                              <w:rPr>
                                <w:b/>
                              </w:rPr>
                            </w:pPr>
                            <w:r>
                              <w:rPr>
                                <w:rFonts w:hint="eastAsia"/>
                                <w:b/>
                              </w:rPr>
                              <w:t>提出の際</w:t>
                            </w:r>
                            <w:r>
                              <w:rPr>
                                <w:b/>
                              </w:rPr>
                              <w:t>には</w:t>
                            </w:r>
                            <w:r>
                              <w:rPr>
                                <w:rFonts w:hint="eastAsia"/>
                                <w:b/>
                              </w:rPr>
                              <w:t>、この</w:t>
                            </w:r>
                            <w:r w:rsidRPr="00D53F6E">
                              <w:rPr>
                                <w:rFonts w:hint="eastAsia"/>
                                <w:b/>
                              </w:rPr>
                              <w:t>枠内</w:t>
                            </w:r>
                            <w:r>
                              <w:rPr>
                                <w:rFonts w:hint="eastAsia"/>
                                <w:b/>
                              </w:rPr>
                              <w:t>を</w:t>
                            </w:r>
                            <w:r>
                              <w:rPr>
                                <w:b/>
                              </w:rPr>
                              <w:t>消して</w:t>
                            </w:r>
                            <w:r>
                              <w:rPr>
                                <w:rFonts w:hint="eastAsia"/>
                                <w:b/>
                              </w:rPr>
                              <w:t>くだ</w:t>
                            </w:r>
                            <w:r>
                              <w:rPr>
                                <w:b/>
                              </w:rPr>
                              <w:t>さい</w:t>
                            </w:r>
                            <w:r w:rsidRPr="00D53F6E">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01B5E" id="_x0000_t202" coordsize="21600,21600" o:spt="202" path="m,l,21600r21600,l21600,xe">
                <v:stroke joinstyle="miter"/>
                <v:path gradientshapeok="t" o:connecttype="rect"/>
              </v:shapetype>
              <v:shape id="テキスト ボックス 2" o:spid="_x0000_s1026" type="#_x0000_t202" style="position:absolute;left:0;text-align:left;margin-left:0;margin-top:120.35pt;width:409.8pt;height:18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">
                <v:textbox>
                  <w:txbxContent>
                    <w:p w:rsidR="00F907C0" w:rsidRDefault="00F907C0" w:rsidP="00F907C0">
                      <w:r>
                        <w:rPr>
                          <w:rFonts w:hint="eastAsia"/>
                        </w:rPr>
                        <w:t>※受注者は必要なダンプ台数に関係なく、配車不可能台数を合計5台以上、かつ、２社以上の証明書を提出する。また、配車要求台数および配車不可能台数は会社の所有する１０ｔ積級ダンプを</w:t>
                      </w:r>
                      <w:r>
                        <w:t>超え</w:t>
                      </w:r>
                      <w:r>
                        <w:rPr>
                          <w:rFonts w:hint="eastAsia"/>
                        </w:rPr>
                        <w:t>てはならない</w:t>
                      </w:r>
                      <w:r>
                        <w:t>。</w:t>
                      </w:r>
                    </w:p>
                    <w:p w:rsidR="00F907C0" w:rsidRDefault="00F907C0" w:rsidP="00F907C0">
                      <w:r>
                        <w:rPr>
                          <w:rFonts w:hint="eastAsia"/>
                        </w:rPr>
                        <w:t>判断例は下記のとおりとする。※（○台）は配車不可能台数</w:t>
                      </w:r>
                    </w:p>
                    <w:p w:rsidR="00F907C0" w:rsidRDefault="00F907C0" w:rsidP="00F907C0">
                      <w:r>
                        <w:rPr>
                          <w:rFonts w:hint="eastAsia"/>
                        </w:rPr>
                        <w:t>OK</w:t>
                      </w:r>
                      <w:r>
                        <w:t>：</w:t>
                      </w:r>
                      <w:r>
                        <w:rPr>
                          <w:rFonts w:hint="eastAsia"/>
                        </w:rPr>
                        <w:t>A</w:t>
                      </w:r>
                      <w:r>
                        <w:t>社</w:t>
                      </w:r>
                      <w:r>
                        <w:rPr>
                          <w:rFonts w:hint="eastAsia"/>
                        </w:rPr>
                        <w:t>（６台）＋B</w:t>
                      </w:r>
                      <w:r>
                        <w:t>社</w:t>
                      </w:r>
                      <w:r>
                        <w:rPr>
                          <w:rFonts w:hint="eastAsia"/>
                        </w:rPr>
                        <w:t>（１台）</w:t>
                      </w:r>
                    </w:p>
                    <w:p w:rsidR="00F907C0" w:rsidRDefault="00F907C0" w:rsidP="00F907C0">
                      <w:r>
                        <w:rPr>
                          <w:rFonts w:hint="eastAsia"/>
                        </w:rPr>
                        <w:t>OK：C</w:t>
                      </w:r>
                      <w:r>
                        <w:t>社</w:t>
                      </w:r>
                      <w:r>
                        <w:rPr>
                          <w:rFonts w:hint="eastAsia"/>
                        </w:rPr>
                        <w:t>（</w:t>
                      </w:r>
                      <w:r>
                        <w:t>３</w:t>
                      </w:r>
                      <w:r>
                        <w:rPr>
                          <w:rFonts w:hint="eastAsia"/>
                        </w:rPr>
                        <w:t>台）＋</w:t>
                      </w:r>
                      <w:r>
                        <w:t>D社</w:t>
                      </w:r>
                      <w:r>
                        <w:rPr>
                          <w:rFonts w:hint="eastAsia"/>
                        </w:rPr>
                        <w:t>（１台）＋</w:t>
                      </w:r>
                      <w:r>
                        <w:t>E社（</w:t>
                      </w:r>
                      <w:r>
                        <w:rPr>
                          <w:rFonts w:hint="eastAsia"/>
                        </w:rPr>
                        <w:t>１台</w:t>
                      </w:r>
                      <w:r>
                        <w:t>）</w:t>
                      </w:r>
                    </w:p>
                    <w:p w:rsidR="00F907C0" w:rsidRDefault="00F907C0" w:rsidP="00F907C0">
                      <w:r>
                        <w:t>OK：F社（１台）＋</w:t>
                      </w:r>
                      <w:r>
                        <w:rPr>
                          <w:rFonts w:hint="eastAsia"/>
                        </w:rPr>
                        <w:t>G</w:t>
                      </w:r>
                      <w:r>
                        <w:t>社（１台）＋H社（１台）＋</w:t>
                      </w:r>
                      <w:r>
                        <w:rPr>
                          <w:rFonts w:hint="eastAsia"/>
                        </w:rPr>
                        <w:t>J</w:t>
                      </w:r>
                      <w:r>
                        <w:t>社（１台）＋</w:t>
                      </w:r>
                      <w:r>
                        <w:rPr>
                          <w:rFonts w:hint="eastAsia"/>
                        </w:rPr>
                        <w:t>K</w:t>
                      </w:r>
                      <w:r>
                        <w:t>社（１台）</w:t>
                      </w:r>
                    </w:p>
                    <w:p w:rsidR="00F907C0" w:rsidRPr="00467FA3" w:rsidRDefault="00F907C0" w:rsidP="00F907C0">
                      <w:r>
                        <w:rPr>
                          <w:rFonts w:hint="eastAsia"/>
                        </w:rPr>
                        <w:t>NG</w:t>
                      </w:r>
                      <w:r>
                        <w:t>：</w:t>
                      </w:r>
                      <w:r>
                        <w:rPr>
                          <w:rFonts w:hint="eastAsia"/>
                        </w:rPr>
                        <w:t>A</w:t>
                      </w:r>
                      <w:r>
                        <w:t>社</w:t>
                      </w:r>
                      <w:r>
                        <w:rPr>
                          <w:rFonts w:hint="eastAsia"/>
                        </w:rPr>
                        <w:t>（６台）のみ</w:t>
                      </w:r>
                    </w:p>
                    <w:p w:rsidR="00F907C0" w:rsidRDefault="00F907C0" w:rsidP="00F907C0">
                      <w:r>
                        <w:t>NG</w:t>
                      </w:r>
                      <w:r>
                        <w:rPr>
                          <w:rFonts w:hint="eastAsia"/>
                        </w:rPr>
                        <w:t>：B</w:t>
                      </w:r>
                      <w:r>
                        <w:t>社</w:t>
                      </w:r>
                      <w:r>
                        <w:rPr>
                          <w:rFonts w:hint="eastAsia"/>
                        </w:rPr>
                        <w:t>（１台）＋C</w:t>
                      </w:r>
                      <w:r>
                        <w:t>社</w:t>
                      </w:r>
                      <w:r>
                        <w:rPr>
                          <w:rFonts w:hint="eastAsia"/>
                        </w:rPr>
                        <w:t>（３台）</w:t>
                      </w:r>
                    </w:p>
                    <w:p w:rsidR="00F907C0" w:rsidRPr="00D53F6E" w:rsidRDefault="00F907C0" w:rsidP="00F907C0">
                      <w:pPr>
                        <w:rPr>
                          <w:b/>
                        </w:rPr>
                      </w:pPr>
                      <w:r>
                        <w:rPr>
                          <w:rFonts w:hint="eastAsia"/>
                          <w:b/>
                        </w:rPr>
                        <w:t>提出の際</w:t>
                      </w:r>
                      <w:r>
                        <w:rPr>
                          <w:b/>
                        </w:rPr>
                        <w:t>には</w:t>
                      </w:r>
                      <w:r>
                        <w:rPr>
                          <w:rFonts w:hint="eastAsia"/>
                          <w:b/>
                        </w:rPr>
                        <w:t>、この</w:t>
                      </w:r>
                      <w:r w:rsidRPr="00D53F6E">
                        <w:rPr>
                          <w:rFonts w:hint="eastAsia"/>
                          <w:b/>
                        </w:rPr>
                        <w:t>枠内</w:t>
                      </w:r>
                      <w:r>
                        <w:rPr>
                          <w:rFonts w:hint="eastAsia"/>
                          <w:b/>
                        </w:rPr>
                        <w:t>を</w:t>
                      </w:r>
                      <w:r>
                        <w:rPr>
                          <w:b/>
                        </w:rPr>
                        <w:t>消して</w:t>
                      </w:r>
                      <w:r>
                        <w:rPr>
                          <w:rFonts w:hint="eastAsia"/>
                          <w:b/>
                        </w:rPr>
                        <w:t>くだ</w:t>
                      </w:r>
                      <w:r>
                        <w:rPr>
                          <w:b/>
                        </w:rPr>
                        <w:t>さい</w:t>
                      </w:r>
                      <w:r w:rsidRPr="00D53F6E">
                        <w:rPr>
                          <w:b/>
                        </w:rPr>
                        <w:t>。</w:t>
                      </w:r>
                    </w:p>
                  </w:txbxContent>
                </v:textbox>
                <w10:wrap type="square" anchorx="margin"/>
              </v:shape>
            </w:pict>
          </mc:Fallback>
        </mc:AlternateContent>
      </w:r>
    </w:p>
    <w:tbl>
      <w:tblPr>
        <w:tblStyle w:val="a3"/>
        <w:tblW w:w="0" w:type="auto"/>
        <w:tblLook w:val="04A0" w:firstRow="1" w:lastRow="0" w:firstColumn="1" w:lastColumn="0" w:noHBand="0" w:noVBand="1"/>
      </w:tblPr>
      <w:tblGrid>
        <w:gridCol w:w="3397"/>
        <w:gridCol w:w="5097"/>
      </w:tblGrid>
      <w:tr w:rsidR="00F907C0" w:rsidTr="00D44188">
        <w:tc>
          <w:tcPr>
            <w:tcW w:w="3397" w:type="dxa"/>
          </w:tcPr>
          <w:p w:rsidR="00F907C0" w:rsidRDefault="00F907C0" w:rsidP="00D44188">
            <w:r>
              <w:rPr>
                <w:rFonts w:hint="eastAsia"/>
              </w:rPr>
              <w:t>配車不可能期間</w:t>
            </w:r>
          </w:p>
        </w:tc>
        <w:tc>
          <w:tcPr>
            <w:tcW w:w="5097" w:type="dxa"/>
          </w:tcPr>
          <w:p w:rsidR="00F907C0" w:rsidRDefault="00F907C0" w:rsidP="00D44188">
            <w:r>
              <w:rPr>
                <w:rFonts w:hint="eastAsia"/>
              </w:rPr>
              <w:t>平成○年○月○日　から　平成○年○月○日まで</w:t>
            </w:r>
          </w:p>
        </w:tc>
      </w:tr>
      <w:tr w:rsidR="00F907C0" w:rsidTr="00D44188">
        <w:tc>
          <w:tcPr>
            <w:tcW w:w="3397" w:type="dxa"/>
          </w:tcPr>
          <w:p w:rsidR="00F907C0" w:rsidRDefault="00F907C0" w:rsidP="00D44188">
            <w:r>
              <w:rPr>
                <w:rFonts w:hint="eastAsia"/>
              </w:rPr>
              <w:t>主たる先約工事名</w:t>
            </w:r>
          </w:p>
        </w:tc>
        <w:tc>
          <w:tcPr>
            <w:tcW w:w="5097" w:type="dxa"/>
          </w:tcPr>
          <w:p w:rsidR="00F907C0" w:rsidRDefault="00F907C0" w:rsidP="00D44188">
            <w:r>
              <w:rPr>
                <w:rFonts w:hint="eastAsia"/>
              </w:rPr>
              <w:t>○○工事</w:t>
            </w:r>
          </w:p>
        </w:tc>
      </w:tr>
      <w:tr w:rsidR="00F907C0" w:rsidTr="00D44188">
        <w:tc>
          <w:tcPr>
            <w:tcW w:w="3397" w:type="dxa"/>
          </w:tcPr>
          <w:p w:rsidR="00F907C0" w:rsidRDefault="00F907C0" w:rsidP="00D44188">
            <w:r>
              <w:rPr>
                <w:rFonts w:hint="eastAsia"/>
              </w:rPr>
              <w:t>所有する１０ｔ積級ダンプ</w:t>
            </w:r>
          </w:p>
        </w:tc>
        <w:tc>
          <w:tcPr>
            <w:tcW w:w="5097" w:type="dxa"/>
          </w:tcPr>
          <w:p w:rsidR="00F907C0" w:rsidRDefault="00F907C0" w:rsidP="00D44188">
            <w:r>
              <w:rPr>
                <w:rFonts w:hint="eastAsia"/>
              </w:rPr>
              <w:t>○台</w:t>
            </w:r>
          </w:p>
        </w:tc>
      </w:tr>
      <w:tr w:rsidR="00F907C0" w:rsidTr="00D44188">
        <w:tc>
          <w:tcPr>
            <w:tcW w:w="3397" w:type="dxa"/>
          </w:tcPr>
          <w:p w:rsidR="00F907C0" w:rsidRDefault="00F907C0" w:rsidP="00D44188">
            <w:r>
              <w:rPr>
                <w:rFonts w:hint="eastAsia"/>
              </w:rPr>
              <w:t>配車要求台数</w:t>
            </w:r>
          </w:p>
        </w:tc>
        <w:tc>
          <w:tcPr>
            <w:tcW w:w="5097" w:type="dxa"/>
          </w:tcPr>
          <w:p w:rsidR="00F907C0" w:rsidRDefault="00F907C0" w:rsidP="00D44188">
            <w:r>
              <w:rPr>
                <w:rFonts w:hint="eastAsia"/>
              </w:rPr>
              <w:t>○台（所有台数を超えないものとする。）</w:t>
            </w:r>
          </w:p>
        </w:tc>
      </w:tr>
      <w:tr w:rsidR="00F907C0" w:rsidTr="00D44188">
        <w:tc>
          <w:tcPr>
            <w:tcW w:w="3397" w:type="dxa"/>
          </w:tcPr>
          <w:p w:rsidR="00F907C0" w:rsidRDefault="00F907C0" w:rsidP="00D44188">
            <w:r>
              <w:rPr>
                <w:rFonts w:hint="eastAsia"/>
              </w:rPr>
              <w:t>配車不可能台数</w:t>
            </w:r>
          </w:p>
        </w:tc>
        <w:tc>
          <w:tcPr>
            <w:tcW w:w="5097" w:type="dxa"/>
          </w:tcPr>
          <w:p w:rsidR="00F907C0" w:rsidRDefault="00F907C0" w:rsidP="00D44188">
            <w:r>
              <w:rPr>
                <w:rFonts w:hint="eastAsia"/>
              </w:rPr>
              <w:t>○台（所有台数を超えないものとする。）</w:t>
            </w:r>
          </w:p>
        </w:tc>
        <w:bookmarkStart w:id="0" w:name="_GoBack"/>
        <w:bookmarkEnd w:id="0"/>
      </w:tr>
    </w:tbl>
    <w:p w:rsidR="00F907C0" w:rsidRDefault="00F907C0" w:rsidP="00F907C0"/>
    <w:p w:rsidR="00F907C0" w:rsidRDefault="00F907C0" w:rsidP="00F907C0">
      <w:r>
        <w:rPr>
          <w:rFonts w:hint="eastAsia"/>
        </w:rPr>
        <w:t>平成○年○月○日</w:t>
      </w:r>
    </w:p>
    <w:p w:rsidR="00F907C0" w:rsidRDefault="00F907C0" w:rsidP="00F907C0"/>
    <w:p w:rsidR="00F907C0" w:rsidRPr="00E25111" w:rsidRDefault="00F907C0" w:rsidP="00F907C0">
      <w:pPr>
        <w:ind w:firstLineChars="2100" w:firstLine="4410"/>
        <w:rPr>
          <w:u w:val="single"/>
        </w:rPr>
      </w:pPr>
      <w:r w:rsidRPr="00E25111">
        <w:rPr>
          <w:rFonts w:hint="eastAsia"/>
          <w:u w:val="single"/>
        </w:rPr>
        <w:t>会社所在地</w:t>
      </w:r>
      <w:r>
        <w:rPr>
          <w:rFonts w:hint="eastAsia"/>
          <w:u w:val="single"/>
        </w:rPr>
        <w:t xml:space="preserve">　　　　　　　　　　　　　</w:t>
      </w:r>
    </w:p>
    <w:p w:rsidR="00F907C0" w:rsidRPr="00E25111" w:rsidRDefault="00F907C0" w:rsidP="00F907C0">
      <w:pPr>
        <w:ind w:firstLineChars="2100" w:firstLine="4410"/>
        <w:rPr>
          <w:u w:val="single"/>
        </w:rPr>
      </w:pPr>
      <w:r w:rsidRPr="00E25111">
        <w:rPr>
          <w:rFonts w:hint="eastAsia"/>
          <w:u w:val="single"/>
        </w:rPr>
        <w:t>会社名</w:t>
      </w:r>
      <w:r>
        <w:rPr>
          <w:rFonts w:hint="eastAsia"/>
          <w:u w:val="single"/>
        </w:rPr>
        <w:t xml:space="preserve">　　　　　　　　　　　　　　　</w:t>
      </w:r>
    </w:p>
    <w:p w:rsidR="00D26565" w:rsidRPr="00F907C0" w:rsidRDefault="00F907C0" w:rsidP="00F907C0">
      <w:pPr>
        <w:ind w:firstLineChars="2100" w:firstLine="4410"/>
        <w:rPr>
          <w:u w:val="single"/>
        </w:rPr>
      </w:pPr>
      <w:r w:rsidRPr="00E25111">
        <w:rPr>
          <w:rFonts w:hint="eastAsia"/>
          <w:u w:val="single"/>
        </w:rPr>
        <w:t>代表者名</w:t>
      </w:r>
      <w:r>
        <w:rPr>
          <w:rFonts w:hint="eastAsia"/>
          <w:u w:val="single"/>
        </w:rPr>
        <w:t xml:space="preserve">　 </w:t>
      </w:r>
      <w:r>
        <w:rPr>
          <w:u w:val="single"/>
        </w:rPr>
        <w:t xml:space="preserve"> </w:t>
      </w:r>
      <w:r>
        <w:rPr>
          <w:rFonts w:hint="eastAsia"/>
          <w:u w:val="single"/>
        </w:rPr>
        <w:t xml:space="preserve">　　　　　　　　</w:t>
      </w:r>
      <w:r>
        <w:rPr>
          <w:rFonts w:hint="eastAsia"/>
          <w:u w:val="single"/>
        </w:rPr>
        <w:t xml:space="preserve"> </w:t>
      </w:r>
      <w:r>
        <w:rPr>
          <w:u w:val="single"/>
        </w:rPr>
        <w:t xml:space="preserve"> </w:t>
      </w:r>
      <w:r>
        <w:rPr>
          <w:rFonts w:hint="eastAsia"/>
          <w:u w:val="single"/>
        </w:rPr>
        <w:t xml:space="preserve">　　印</w:t>
      </w:r>
    </w:p>
    <w:p w:rsidR="00F907C0" w:rsidRDefault="00F907C0" w:rsidP="00515EF7">
      <w:pPr>
        <w:jc w:val="center"/>
        <w:rPr>
          <w:rFonts w:ascii="ＭＳ ゴシック" w:eastAsia="ＭＳ ゴシック" w:hAnsi="ＭＳ ゴシック"/>
          <w:sz w:val="28"/>
        </w:rPr>
      </w:pPr>
    </w:p>
    <w:p w:rsidR="00797FC7" w:rsidRPr="00515EF7" w:rsidRDefault="00C806F2" w:rsidP="00515EF7">
      <w:pPr>
        <w:jc w:val="center"/>
        <w:rPr>
          <w:rFonts w:ascii="ＭＳ ゴシック" w:eastAsia="ＭＳ ゴシック" w:hAnsi="ＭＳ ゴシック"/>
        </w:rPr>
      </w:pPr>
      <w:r w:rsidRPr="00515EF7">
        <w:rPr>
          <w:rFonts w:ascii="ＭＳ ゴシック" w:eastAsia="ＭＳ ゴシック" w:hAnsi="ＭＳ ゴシック" w:hint="eastAsia"/>
          <w:sz w:val="28"/>
        </w:rPr>
        <w:t>ダンプトラック配車不可能証明</w:t>
      </w:r>
      <w:r w:rsidR="00DB07E8">
        <w:rPr>
          <w:rFonts w:ascii="ＭＳ ゴシック" w:eastAsia="ＭＳ ゴシック" w:hAnsi="ＭＳ ゴシック" w:hint="eastAsia"/>
          <w:sz w:val="28"/>
        </w:rPr>
        <w:t>書</w:t>
      </w:r>
      <w:r w:rsidR="00D26565">
        <w:rPr>
          <w:rFonts w:ascii="ＭＳ ゴシック" w:eastAsia="ＭＳ ゴシック" w:hAnsi="ＭＳ ゴシック" w:hint="eastAsia"/>
          <w:sz w:val="28"/>
        </w:rPr>
        <w:t>（記載例）</w:t>
      </w:r>
    </w:p>
    <w:p w:rsidR="00C806F2" w:rsidRPr="00515EF7" w:rsidRDefault="00C806F2"/>
    <w:p w:rsidR="00BE5F87" w:rsidRDefault="00D26565">
      <w:r>
        <w:rPr>
          <w:rFonts w:hint="eastAsia"/>
        </w:rPr>
        <w:t xml:space="preserve">株式会社　○○建設　</w:t>
      </w:r>
      <w:r w:rsidR="00BE5F87">
        <w:rPr>
          <w:rFonts w:hint="eastAsia"/>
        </w:rPr>
        <w:t xml:space="preserve">　</w:t>
      </w:r>
      <w:r w:rsidR="00515EF7">
        <w:rPr>
          <w:rFonts w:hint="eastAsia"/>
        </w:rPr>
        <w:t>様</w:t>
      </w:r>
    </w:p>
    <w:p w:rsidR="00515EF7" w:rsidRPr="00515EF7" w:rsidRDefault="00515EF7"/>
    <w:p w:rsidR="00515EF7" w:rsidRDefault="00515EF7"/>
    <w:p w:rsidR="00BE5F87" w:rsidRDefault="000821AF" w:rsidP="00515EF7">
      <w:pPr>
        <w:ind w:firstLineChars="100" w:firstLine="210"/>
      </w:pPr>
      <w:r>
        <w:rPr>
          <w:rFonts w:hint="eastAsia"/>
        </w:rPr>
        <w:t>ご依頼がありました</w:t>
      </w:r>
      <w:r w:rsidR="00BE5F87">
        <w:rPr>
          <w:rFonts w:hint="eastAsia"/>
        </w:rPr>
        <w:t>期間について</w:t>
      </w:r>
      <w:r>
        <w:rPr>
          <w:rFonts w:hint="eastAsia"/>
        </w:rPr>
        <w:t>、当社では</w:t>
      </w:r>
      <w:r w:rsidR="00DB07E8">
        <w:rPr>
          <w:rFonts w:hint="eastAsia"/>
        </w:rPr>
        <w:t>大型ダンプトラックを</w:t>
      </w:r>
      <w:r>
        <w:rPr>
          <w:rFonts w:hint="eastAsia"/>
        </w:rPr>
        <w:t>配車することができないことを</w:t>
      </w:r>
      <w:r w:rsidR="00DB07E8">
        <w:rPr>
          <w:rFonts w:hint="eastAsia"/>
        </w:rPr>
        <w:t>お知らせ</w:t>
      </w:r>
      <w:r>
        <w:rPr>
          <w:rFonts w:hint="eastAsia"/>
        </w:rPr>
        <w:t>します。</w:t>
      </w:r>
    </w:p>
    <w:p w:rsidR="000821AF" w:rsidRDefault="000821AF"/>
    <w:p w:rsidR="000821AF" w:rsidRDefault="000821AF"/>
    <w:tbl>
      <w:tblPr>
        <w:tblStyle w:val="a3"/>
        <w:tblW w:w="0" w:type="auto"/>
        <w:tblLook w:val="04A0" w:firstRow="1" w:lastRow="0" w:firstColumn="1" w:lastColumn="0" w:noHBand="0" w:noVBand="1"/>
      </w:tblPr>
      <w:tblGrid>
        <w:gridCol w:w="3397"/>
        <w:gridCol w:w="5097"/>
      </w:tblGrid>
      <w:tr w:rsidR="000821AF" w:rsidTr="00064168">
        <w:tc>
          <w:tcPr>
            <w:tcW w:w="3397" w:type="dxa"/>
          </w:tcPr>
          <w:p w:rsidR="000821AF" w:rsidRDefault="000821AF">
            <w:r>
              <w:rPr>
                <w:rFonts w:hint="eastAsia"/>
              </w:rPr>
              <w:t>配車不可能期間</w:t>
            </w:r>
          </w:p>
        </w:tc>
        <w:tc>
          <w:tcPr>
            <w:tcW w:w="5097" w:type="dxa"/>
          </w:tcPr>
          <w:p w:rsidR="000821AF" w:rsidRDefault="00D26565" w:rsidP="000821AF">
            <w:r>
              <w:rPr>
                <w:rFonts w:hint="eastAsia"/>
              </w:rPr>
              <w:t>平成30</w:t>
            </w:r>
            <w:r w:rsidR="000821AF">
              <w:rPr>
                <w:rFonts w:hint="eastAsia"/>
              </w:rPr>
              <w:t>年</w:t>
            </w:r>
            <w:r>
              <w:rPr>
                <w:rFonts w:hint="eastAsia"/>
              </w:rPr>
              <w:t>11</w:t>
            </w:r>
            <w:r w:rsidR="000821AF">
              <w:rPr>
                <w:rFonts w:hint="eastAsia"/>
              </w:rPr>
              <w:t>月</w:t>
            </w:r>
            <w:r>
              <w:rPr>
                <w:rFonts w:hint="eastAsia"/>
              </w:rPr>
              <w:t>１日から</w:t>
            </w:r>
            <w:r w:rsidR="000821AF">
              <w:rPr>
                <w:rFonts w:hint="eastAsia"/>
              </w:rPr>
              <w:t>平成</w:t>
            </w:r>
            <w:r>
              <w:rPr>
                <w:rFonts w:hint="eastAsia"/>
              </w:rPr>
              <w:t>30</w:t>
            </w:r>
            <w:r w:rsidR="000821AF">
              <w:rPr>
                <w:rFonts w:hint="eastAsia"/>
              </w:rPr>
              <w:t>年</w:t>
            </w:r>
            <w:r>
              <w:rPr>
                <w:rFonts w:hint="eastAsia"/>
              </w:rPr>
              <w:t>12</w:t>
            </w:r>
            <w:r w:rsidR="000821AF">
              <w:rPr>
                <w:rFonts w:hint="eastAsia"/>
              </w:rPr>
              <w:t>月</w:t>
            </w:r>
            <w:r>
              <w:rPr>
                <w:rFonts w:hint="eastAsia"/>
              </w:rPr>
              <w:t>31</w:t>
            </w:r>
            <w:r w:rsidR="000821AF">
              <w:rPr>
                <w:rFonts w:hint="eastAsia"/>
              </w:rPr>
              <w:t>日まで</w:t>
            </w:r>
          </w:p>
        </w:tc>
      </w:tr>
      <w:tr w:rsidR="000821AF" w:rsidTr="00064168">
        <w:tc>
          <w:tcPr>
            <w:tcW w:w="3397" w:type="dxa"/>
          </w:tcPr>
          <w:p w:rsidR="000821AF" w:rsidRDefault="00E25111">
            <w:r>
              <w:rPr>
                <w:rFonts w:hint="eastAsia"/>
              </w:rPr>
              <w:t>主たる先約工事名</w:t>
            </w:r>
          </w:p>
        </w:tc>
        <w:tc>
          <w:tcPr>
            <w:tcW w:w="5097" w:type="dxa"/>
          </w:tcPr>
          <w:p w:rsidR="000821AF" w:rsidRDefault="00D26565">
            <w:r>
              <w:rPr>
                <w:rFonts w:hint="eastAsia"/>
              </w:rPr>
              <w:t>国道２５１号改良工事</w:t>
            </w:r>
          </w:p>
        </w:tc>
      </w:tr>
      <w:tr w:rsidR="00BD3DD4" w:rsidTr="00064168">
        <w:tc>
          <w:tcPr>
            <w:tcW w:w="3397" w:type="dxa"/>
          </w:tcPr>
          <w:p w:rsidR="00BD3DD4" w:rsidRDefault="00BD3DD4">
            <w:r>
              <w:rPr>
                <w:rFonts w:hint="eastAsia"/>
              </w:rPr>
              <w:t>所有する１０ｔ</w:t>
            </w:r>
            <w:r w:rsidR="00064168">
              <w:rPr>
                <w:rFonts w:hint="eastAsia"/>
              </w:rPr>
              <w:t>積級</w:t>
            </w:r>
            <w:r>
              <w:rPr>
                <w:rFonts w:hint="eastAsia"/>
              </w:rPr>
              <w:t>ダンプ</w:t>
            </w:r>
          </w:p>
        </w:tc>
        <w:tc>
          <w:tcPr>
            <w:tcW w:w="5097" w:type="dxa"/>
          </w:tcPr>
          <w:p w:rsidR="00BD3DD4" w:rsidRDefault="00D26565">
            <w:r>
              <w:rPr>
                <w:rFonts w:hint="eastAsia"/>
              </w:rPr>
              <w:t>１０</w:t>
            </w:r>
            <w:r w:rsidR="00BD3DD4">
              <w:rPr>
                <w:rFonts w:hint="eastAsia"/>
              </w:rPr>
              <w:t>台</w:t>
            </w:r>
          </w:p>
        </w:tc>
      </w:tr>
      <w:tr w:rsidR="008D7579" w:rsidTr="00064168">
        <w:tc>
          <w:tcPr>
            <w:tcW w:w="3397" w:type="dxa"/>
          </w:tcPr>
          <w:p w:rsidR="008D7579" w:rsidRDefault="008D7579" w:rsidP="008D7579">
            <w:r>
              <w:rPr>
                <w:rFonts w:hint="eastAsia"/>
              </w:rPr>
              <w:t>配車</w:t>
            </w:r>
            <w:r w:rsidR="00064168">
              <w:rPr>
                <w:rFonts w:hint="eastAsia"/>
              </w:rPr>
              <w:t>要求</w:t>
            </w:r>
            <w:r>
              <w:rPr>
                <w:rFonts w:hint="eastAsia"/>
              </w:rPr>
              <w:t>台数</w:t>
            </w:r>
          </w:p>
        </w:tc>
        <w:tc>
          <w:tcPr>
            <w:tcW w:w="5097" w:type="dxa"/>
          </w:tcPr>
          <w:p w:rsidR="008D7579" w:rsidRDefault="00D26565" w:rsidP="008D7579">
            <w:r>
              <w:rPr>
                <w:rFonts w:hint="eastAsia"/>
              </w:rPr>
              <w:t>８</w:t>
            </w:r>
            <w:r w:rsidR="008D7579">
              <w:rPr>
                <w:rFonts w:hint="eastAsia"/>
              </w:rPr>
              <w:t>台</w:t>
            </w:r>
            <w:r w:rsidR="006C724C">
              <w:rPr>
                <w:rFonts w:hint="eastAsia"/>
              </w:rPr>
              <w:t>（所有台数を超えないものとする。）</w:t>
            </w:r>
          </w:p>
        </w:tc>
      </w:tr>
      <w:tr w:rsidR="00064168" w:rsidTr="00064168">
        <w:tc>
          <w:tcPr>
            <w:tcW w:w="3397" w:type="dxa"/>
          </w:tcPr>
          <w:p w:rsidR="00064168" w:rsidRDefault="00064168" w:rsidP="00064168">
            <w:r>
              <w:rPr>
                <w:rFonts w:hint="eastAsia"/>
              </w:rPr>
              <w:t>配車不可能台数</w:t>
            </w:r>
          </w:p>
        </w:tc>
        <w:tc>
          <w:tcPr>
            <w:tcW w:w="5097" w:type="dxa"/>
          </w:tcPr>
          <w:p w:rsidR="00064168" w:rsidRDefault="00D26565" w:rsidP="00064168">
            <w:r>
              <w:rPr>
                <w:rFonts w:hint="eastAsia"/>
              </w:rPr>
              <w:t>４</w:t>
            </w:r>
            <w:r w:rsidR="00064168">
              <w:rPr>
                <w:rFonts w:hint="eastAsia"/>
              </w:rPr>
              <w:t>台</w:t>
            </w:r>
            <w:r w:rsidR="006C724C">
              <w:rPr>
                <w:rFonts w:hint="eastAsia"/>
              </w:rPr>
              <w:t>（所有台数を超えないものとする。）</w:t>
            </w:r>
          </w:p>
        </w:tc>
      </w:tr>
    </w:tbl>
    <w:p w:rsidR="00515EF7" w:rsidRDefault="00515EF7"/>
    <w:p w:rsidR="000821AF" w:rsidRDefault="00E25111">
      <w:r>
        <w:rPr>
          <w:rFonts w:hint="eastAsia"/>
        </w:rPr>
        <w:t>平成</w:t>
      </w:r>
      <w:r w:rsidR="00D26565">
        <w:rPr>
          <w:rFonts w:hint="eastAsia"/>
        </w:rPr>
        <w:t>３０</w:t>
      </w:r>
      <w:r>
        <w:rPr>
          <w:rFonts w:hint="eastAsia"/>
        </w:rPr>
        <w:t>年</w:t>
      </w:r>
      <w:r w:rsidR="00D26565">
        <w:rPr>
          <w:rFonts w:hint="eastAsia"/>
        </w:rPr>
        <w:t>１０</w:t>
      </w:r>
      <w:r>
        <w:rPr>
          <w:rFonts w:hint="eastAsia"/>
        </w:rPr>
        <w:t>月</w:t>
      </w:r>
      <w:r w:rsidR="00D26565">
        <w:rPr>
          <w:rFonts w:hint="eastAsia"/>
        </w:rPr>
        <w:t>１５</w:t>
      </w:r>
      <w:r>
        <w:rPr>
          <w:rFonts w:hint="eastAsia"/>
        </w:rPr>
        <w:t>日</w:t>
      </w:r>
    </w:p>
    <w:p w:rsidR="00A01C5A" w:rsidRDefault="00A01C5A"/>
    <w:p w:rsidR="00E25111" w:rsidRPr="00E25111" w:rsidRDefault="00E25111" w:rsidP="00E25111">
      <w:pPr>
        <w:ind w:firstLineChars="2100" w:firstLine="4410"/>
        <w:rPr>
          <w:u w:val="single"/>
        </w:rPr>
      </w:pPr>
      <w:r w:rsidRPr="00E25111">
        <w:rPr>
          <w:rFonts w:hint="eastAsia"/>
          <w:u w:val="single"/>
        </w:rPr>
        <w:t>会社所在地</w:t>
      </w:r>
      <w:r>
        <w:rPr>
          <w:rFonts w:hint="eastAsia"/>
          <w:u w:val="single"/>
        </w:rPr>
        <w:t xml:space="preserve">　</w:t>
      </w:r>
      <w:r w:rsidR="00D26565">
        <w:rPr>
          <w:rFonts w:hint="eastAsia"/>
          <w:u w:val="single"/>
        </w:rPr>
        <w:t>長崎市○○町３－１</w:t>
      </w:r>
      <w:r>
        <w:rPr>
          <w:rFonts w:hint="eastAsia"/>
          <w:u w:val="single"/>
        </w:rPr>
        <w:t xml:space="preserve">　　　</w:t>
      </w:r>
    </w:p>
    <w:p w:rsidR="00E25111" w:rsidRPr="00E25111" w:rsidRDefault="00E25111" w:rsidP="00E25111">
      <w:pPr>
        <w:ind w:firstLineChars="2100" w:firstLine="4410"/>
        <w:rPr>
          <w:u w:val="single"/>
        </w:rPr>
      </w:pPr>
      <w:r w:rsidRPr="00E25111">
        <w:rPr>
          <w:rFonts w:hint="eastAsia"/>
          <w:u w:val="single"/>
        </w:rPr>
        <w:t>会社名</w:t>
      </w:r>
      <w:r>
        <w:rPr>
          <w:rFonts w:hint="eastAsia"/>
          <w:u w:val="single"/>
        </w:rPr>
        <w:t xml:space="preserve">　　　</w:t>
      </w:r>
      <w:r w:rsidR="00D26565">
        <w:rPr>
          <w:rFonts w:hint="eastAsia"/>
          <w:u w:val="single"/>
        </w:rPr>
        <w:t>株式会社　基準</w:t>
      </w:r>
      <w:r w:rsidR="009768EA">
        <w:rPr>
          <w:rFonts w:hint="eastAsia"/>
          <w:u w:val="single"/>
        </w:rPr>
        <w:t>運搬</w:t>
      </w:r>
      <w:r>
        <w:rPr>
          <w:rFonts w:hint="eastAsia"/>
          <w:u w:val="single"/>
        </w:rPr>
        <w:t xml:space="preserve">　　　</w:t>
      </w:r>
    </w:p>
    <w:p w:rsidR="00E25111" w:rsidRDefault="00E25111" w:rsidP="00AA7562">
      <w:pPr>
        <w:ind w:firstLineChars="2100" w:firstLine="4410"/>
        <w:rPr>
          <w:u w:val="single"/>
        </w:rPr>
      </w:pPr>
      <w:r w:rsidRPr="00E25111">
        <w:rPr>
          <w:rFonts w:hint="eastAsia"/>
          <w:u w:val="single"/>
        </w:rPr>
        <w:t>代表者名</w:t>
      </w:r>
      <w:r w:rsidR="00D26565">
        <w:rPr>
          <w:rFonts w:hint="eastAsia"/>
          <w:u w:val="single"/>
        </w:rPr>
        <w:t xml:space="preserve">　　建設　一郎</w:t>
      </w:r>
      <w:r>
        <w:rPr>
          <w:rFonts w:hint="eastAsia"/>
          <w:u w:val="single"/>
        </w:rPr>
        <w:t xml:space="preserve">　</w:t>
      </w:r>
      <w:r w:rsidR="00D26565">
        <w:rPr>
          <w:rFonts w:hint="eastAsia"/>
          <w:u w:val="single"/>
        </w:rPr>
        <w:t xml:space="preserve">　　　　　</w:t>
      </w:r>
      <w:r>
        <w:rPr>
          <w:rFonts w:hint="eastAsia"/>
          <w:u w:val="single"/>
        </w:rPr>
        <w:t>印</w:t>
      </w:r>
    </w:p>
    <w:p w:rsidR="009768EA" w:rsidRDefault="009768EA" w:rsidP="00AA7562">
      <w:pPr>
        <w:ind w:firstLineChars="2100" w:firstLine="4410"/>
        <w:rPr>
          <w:u w:val="single"/>
        </w:rPr>
      </w:pPr>
    </w:p>
    <w:p w:rsidR="009768EA" w:rsidRDefault="009768EA" w:rsidP="00AA7562">
      <w:pPr>
        <w:ind w:firstLineChars="2100" w:firstLine="4410"/>
        <w:rPr>
          <w:u w:val="single"/>
        </w:rPr>
      </w:pPr>
    </w:p>
    <w:tbl>
      <w:tblPr>
        <w:tblStyle w:val="a3"/>
        <w:tblW w:w="0" w:type="auto"/>
        <w:tblLook w:val="04A0" w:firstRow="1" w:lastRow="0" w:firstColumn="1" w:lastColumn="0" w:noHBand="0" w:noVBand="1"/>
      </w:tblPr>
      <w:tblGrid>
        <w:gridCol w:w="8494"/>
      </w:tblGrid>
      <w:tr w:rsidR="009768EA" w:rsidTr="009768EA">
        <w:tc>
          <w:tcPr>
            <w:tcW w:w="8494" w:type="dxa"/>
          </w:tcPr>
          <w:p w:rsidR="009768EA" w:rsidRDefault="009768EA" w:rsidP="009768EA">
            <w:pPr>
              <w:ind w:left="210" w:hangingChars="100" w:hanging="210"/>
              <w:jc w:val="left"/>
            </w:pPr>
            <w:r>
              <w:rPr>
                <w:rFonts w:hint="eastAsia"/>
              </w:rPr>
              <w:t>※注意事項</w:t>
            </w:r>
            <w:r>
              <w:t>：</w:t>
            </w:r>
            <w:r>
              <w:rPr>
                <w:rFonts w:hint="eastAsia"/>
              </w:rPr>
              <w:t>受注者は</w:t>
            </w:r>
            <w:bookmarkStart w:id="1" w:name="_Hlk501979010"/>
            <w:r>
              <w:rPr>
                <w:rFonts w:hint="eastAsia"/>
              </w:rPr>
              <w:t>必要なダンプ台数に関係なく、配車不可能台数</w:t>
            </w:r>
            <w:bookmarkEnd w:id="1"/>
            <w:r>
              <w:rPr>
                <w:rFonts w:hint="eastAsia"/>
              </w:rPr>
              <w:t>を合計5台以上、かつ、２社以上の証明書を提出する。また、配車要求台数および配車不可能台数は会社の所有する１０ｔ積級ダンプを</w:t>
            </w:r>
            <w:r>
              <w:t>超え</w:t>
            </w:r>
            <w:r>
              <w:rPr>
                <w:rFonts w:hint="eastAsia"/>
              </w:rPr>
              <w:t>てはならない</w:t>
            </w:r>
            <w:r>
              <w:t>。</w:t>
            </w:r>
          </w:p>
          <w:p w:rsidR="009768EA" w:rsidRDefault="009768EA" w:rsidP="009768EA">
            <w:pPr>
              <w:ind w:firstLineChars="100" w:firstLine="210"/>
            </w:pPr>
            <w:r>
              <w:rPr>
                <w:rFonts w:hint="eastAsia"/>
              </w:rPr>
              <w:t>判断例は下記のとおりとする。※（○台）は配車不可能台数</w:t>
            </w:r>
          </w:p>
          <w:p w:rsidR="009768EA" w:rsidRDefault="009768EA" w:rsidP="009768EA">
            <w:r>
              <w:rPr>
                <w:rFonts w:hint="eastAsia"/>
              </w:rPr>
              <w:t>OK</w:t>
            </w:r>
            <w:r>
              <w:t>：</w:t>
            </w:r>
            <w:r>
              <w:rPr>
                <w:rFonts w:hint="eastAsia"/>
              </w:rPr>
              <w:t>A</w:t>
            </w:r>
            <w:r>
              <w:t>社</w:t>
            </w:r>
            <w:r>
              <w:rPr>
                <w:rFonts w:hint="eastAsia"/>
              </w:rPr>
              <w:t>（６台）＋B</w:t>
            </w:r>
            <w:r>
              <w:t>社</w:t>
            </w:r>
            <w:r>
              <w:rPr>
                <w:rFonts w:hint="eastAsia"/>
              </w:rPr>
              <w:t>（１台）</w:t>
            </w:r>
          </w:p>
          <w:p w:rsidR="009768EA" w:rsidRDefault="009768EA" w:rsidP="009768EA">
            <w:r>
              <w:rPr>
                <w:rFonts w:hint="eastAsia"/>
              </w:rPr>
              <w:t>OK：C</w:t>
            </w:r>
            <w:r>
              <w:t>社</w:t>
            </w:r>
            <w:r>
              <w:rPr>
                <w:rFonts w:hint="eastAsia"/>
              </w:rPr>
              <w:t>（</w:t>
            </w:r>
            <w:r>
              <w:t>３</w:t>
            </w:r>
            <w:r>
              <w:rPr>
                <w:rFonts w:hint="eastAsia"/>
              </w:rPr>
              <w:t>台）＋</w:t>
            </w:r>
            <w:r>
              <w:t>D社</w:t>
            </w:r>
            <w:r>
              <w:rPr>
                <w:rFonts w:hint="eastAsia"/>
              </w:rPr>
              <w:t>（１台）＋</w:t>
            </w:r>
            <w:r>
              <w:t>E社（</w:t>
            </w:r>
            <w:r>
              <w:rPr>
                <w:rFonts w:hint="eastAsia"/>
              </w:rPr>
              <w:t>１台</w:t>
            </w:r>
            <w:r>
              <w:t>）</w:t>
            </w:r>
          </w:p>
          <w:p w:rsidR="009768EA" w:rsidRDefault="009768EA" w:rsidP="009768EA">
            <w:r>
              <w:t>OK：F社（１台）＋</w:t>
            </w:r>
            <w:r>
              <w:rPr>
                <w:rFonts w:hint="eastAsia"/>
              </w:rPr>
              <w:t>G</w:t>
            </w:r>
            <w:r>
              <w:t>社（１台）＋H社（１台）＋</w:t>
            </w:r>
            <w:r>
              <w:rPr>
                <w:rFonts w:hint="eastAsia"/>
              </w:rPr>
              <w:t>J</w:t>
            </w:r>
            <w:r>
              <w:t>社（１台）＋</w:t>
            </w:r>
            <w:r>
              <w:rPr>
                <w:rFonts w:hint="eastAsia"/>
              </w:rPr>
              <w:t>K</w:t>
            </w:r>
            <w:r>
              <w:t>社（１台）</w:t>
            </w:r>
          </w:p>
          <w:p w:rsidR="009768EA" w:rsidRPr="00467FA3" w:rsidRDefault="009768EA" w:rsidP="009768EA">
            <w:r>
              <w:rPr>
                <w:rFonts w:hint="eastAsia"/>
              </w:rPr>
              <w:t>NG</w:t>
            </w:r>
            <w:r>
              <w:t>：</w:t>
            </w:r>
            <w:r>
              <w:rPr>
                <w:rFonts w:hint="eastAsia"/>
              </w:rPr>
              <w:t>A</w:t>
            </w:r>
            <w:r>
              <w:t>社</w:t>
            </w:r>
            <w:r>
              <w:rPr>
                <w:rFonts w:hint="eastAsia"/>
              </w:rPr>
              <w:t>（６台）のみ</w:t>
            </w:r>
          </w:p>
          <w:p w:rsidR="009768EA" w:rsidRDefault="009768EA" w:rsidP="009768EA">
            <w:pPr>
              <w:rPr>
                <w:u w:val="single"/>
              </w:rPr>
            </w:pPr>
            <w:r>
              <w:t>NG</w:t>
            </w:r>
            <w:r>
              <w:rPr>
                <w:rFonts w:hint="eastAsia"/>
              </w:rPr>
              <w:t>：B</w:t>
            </w:r>
            <w:r>
              <w:t>社</w:t>
            </w:r>
            <w:r>
              <w:rPr>
                <w:rFonts w:hint="eastAsia"/>
              </w:rPr>
              <w:t>（１台）＋C</w:t>
            </w:r>
            <w:r>
              <w:t>社</w:t>
            </w:r>
            <w:r>
              <w:rPr>
                <w:rFonts w:hint="eastAsia"/>
              </w:rPr>
              <w:t>（３台）</w:t>
            </w:r>
          </w:p>
        </w:tc>
      </w:tr>
    </w:tbl>
    <w:p w:rsidR="00D26565" w:rsidRDefault="00D26565" w:rsidP="00AA7562">
      <w:pPr>
        <w:ind w:firstLineChars="2100" w:firstLine="4410"/>
        <w:rPr>
          <w:u w:val="single"/>
        </w:rPr>
      </w:pPr>
    </w:p>
    <w:p w:rsidR="009768EA" w:rsidRPr="009768EA" w:rsidRDefault="009768EA" w:rsidP="00AA7562">
      <w:pPr>
        <w:ind w:firstLineChars="2100" w:firstLine="4410"/>
        <w:rPr>
          <w:u w:val="single"/>
        </w:rPr>
      </w:pPr>
    </w:p>
    <w:sectPr w:rsidR="009768EA" w:rsidRPr="009768EA" w:rsidSect="00B6086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0D" w:rsidRDefault="0083760D" w:rsidP="00741BA9">
      <w:r>
        <w:separator/>
      </w:r>
    </w:p>
  </w:endnote>
  <w:endnote w:type="continuationSeparator" w:id="0">
    <w:p w:rsidR="0083760D" w:rsidRDefault="0083760D" w:rsidP="0074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0D" w:rsidRDefault="0083760D" w:rsidP="00741BA9">
      <w:r>
        <w:separator/>
      </w:r>
    </w:p>
  </w:footnote>
  <w:footnote w:type="continuationSeparator" w:id="0">
    <w:p w:rsidR="0083760D" w:rsidRDefault="0083760D" w:rsidP="00741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F2"/>
    <w:rsid w:val="000405AE"/>
    <w:rsid w:val="00064168"/>
    <w:rsid w:val="000821AF"/>
    <w:rsid w:val="00115D87"/>
    <w:rsid w:val="002D6242"/>
    <w:rsid w:val="00467FA3"/>
    <w:rsid w:val="00515EF7"/>
    <w:rsid w:val="00602BFD"/>
    <w:rsid w:val="00675AFD"/>
    <w:rsid w:val="006B1E06"/>
    <w:rsid w:val="006C724C"/>
    <w:rsid w:val="00741BA9"/>
    <w:rsid w:val="00797FC7"/>
    <w:rsid w:val="007C27FB"/>
    <w:rsid w:val="0083760D"/>
    <w:rsid w:val="00877A2E"/>
    <w:rsid w:val="008D7579"/>
    <w:rsid w:val="009768EA"/>
    <w:rsid w:val="009779B3"/>
    <w:rsid w:val="00A01C5A"/>
    <w:rsid w:val="00AA7562"/>
    <w:rsid w:val="00B6086C"/>
    <w:rsid w:val="00B802B1"/>
    <w:rsid w:val="00BD3DD4"/>
    <w:rsid w:val="00BE5F87"/>
    <w:rsid w:val="00C806F2"/>
    <w:rsid w:val="00D26565"/>
    <w:rsid w:val="00D53F6E"/>
    <w:rsid w:val="00DB07E8"/>
    <w:rsid w:val="00E25111"/>
    <w:rsid w:val="00F9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9C195"/>
  <w15:chartTrackingRefBased/>
  <w15:docId w15:val="{FEC775AF-86FD-4CCB-A496-79886197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25111"/>
  </w:style>
  <w:style w:type="character" w:customStyle="1" w:styleId="a5">
    <w:name w:val="日付 (文字)"/>
    <w:basedOn w:val="a0"/>
    <w:link w:val="a4"/>
    <w:uiPriority w:val="99"/>
    <w:semiHidden/>
    <w:rsid w:val="00E25111"/>
  </w:style>
  <w:style w:type="paragraph" w:styleId="a6">
    <w:name w:val="Balloon Text"/>
    <w:basedOn w:val="a"/>
    <w:link w:val="a7"/>
    <w:uiPriority w:val="99"/>
    <w:semiHidden/>
    <w:unhideWhenUsed/>
    <w:rsid w:val="00602B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02BFD"/>
    <w:rPr>
      <w:rFonts w:asciiTheme="majorHAnsi" w:eastAsiaTheme="majorEastAsia" w:hAnsiTheme="majorHAnsi" w:cstheme="majorBidi"/>
      <w:sz w:val="18"/>
      <w:szCs w:val="18"/>
    </w:rPr>
  </w:style>
  <w:style w:type="character" w:styleId="a8">
    <w:name w:val="annotation reference"/>
    <w:basedOn w:val="a0"/>
    <w:uiPriority w:val="99"/>
    <w:semiHidden/>
    <w:unhideWhenUsed/>
    <w:rsid w:val="00B6086C"/>
    <w:rPr>
      <w:sz w:val="18"/>
      <w:szCs w:val="18"/>
    </w:rPr>
  </w:style>
  <w:style w:type="paragraph" w:styleId="a9">
    <w:name w:val="annotation text"/>
    <w:basedOn w:val="a"/>
    <w:link w:val="aa"/>
    <w:uiPriority w:val="99"/>
    <w:semiHidden/>
    <w:unhideWhenUsed/>
    <w:rsid w:val="00B6086C"/>
    <w:pPr>
      <w:jc w:val="left"/>
    </w:pPr>
  </w:style>
  <w:style w:type="character" w:customStyle="1" w:styleId="aa">
    <w:name w:val="コメント文字列 (文字)"/>
    <w:basedOn w:val="a0"/>
    <w:link w:val="a9"/>
    <w:uiPriority w:val="99"/>
    <w:semiHidden/>
    <w:rsid w:val="00B6086C"/>
  </w:style>
  <w:style w:type="paragraph" w:styleId="ab">
    <w:name w:val="annotation subject"/>
    <w:basedOn w:val="a9"/>
    <w:next w:val="a9"/>
    <w:link w:val="ac"/>
    <w:uiPriority w:val="99"/>
    <w:semiHidden/>
    <w:unhideWhenUsed/>
    <w:rsid w:val="00B6086C"/>
    <w:rPr>
      <w:b/>
      <w:bCs/>
    </w:rPr>
  </w:style>
  <w:style w:type="character" w:customStyle="1" w:styleId="ac">
    <w:name w:val="コメント内容 (文字)"/>
    <w:basedOn w:val="aa"/>
    <w:link w:val="ab"/>
    <w:uiPriority w:val="99"/>
    <w:semiHidden/>
    <w:rsid w:val="00B6086C"/>
    <w:rPr>
      <w:b/>
      <w:bCs/>
    </w:rPr>
  </w:style>
  <w:style w:type="paragraph" w:styleId="ad">
    <w:name w:val="header"/>
    <w:basedOn w:val="a"/>
    <w:link w:val="ae"/>
    <w:uiPriority w:val="99"/>
    <w:unhideWhenUsed/>
    <w:rsid w:val="00741BA9"/>
    <w:pPr>
      <w:tabs>
        <w:tab w:val="center" w:pos="4252"/>
        <w:tab w:val="right" w:pos="8504"/>
      </w:tabs>
      <w:snapToGrid w:val="0"/>
    </w:pPr>
  </w:style>
  <w:style w:type="character" w:customStyle="1" w:styleId="ae">
    <w:name w:val="ヘッダー (文字)"/>
    <w:basedOn w:val="a0"/>
    <w:link w:val="ad"/>
    <w:uiPriority w:val="99"/>
    <w:rsid w:val="00741BA9"/>
  </w:style>
  <w:style w:type="paragraph" w:styleId="af">
    <w:name w:val="footer"/>
    <w:basedOn w:val="a"/>
    <w:link w:val="af0"/>
    <w:uiPriority w:val="99"/>
    <w:unhideWhenUsed/>
    <w:rsid w:val="00741BA9"/>
    <w:pPr>
      <w:tabs>
        <w:tab w:val="center" w:pos="4252"/>
        <w:tab w:val="right" w:pos="8504"/>
      </w:tabs>
      <w:snapToGrid w:val="0"/>
    </w:pPr>
  </w:style>
  <w:style w:type="character" w:customStyle="1" w:styleId="af0">
    <w:name w:val="フッター (文字)"/>
    <w:basedOn w:val="a0"/>
    <w:link w:val="af"/>
    <w:uiPriority w:val="99"/>
    <w:rsid w:val="0074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0AA9-7984-45C8-9812-BB2EDCBE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芳照</dc:creator>
  <cp:keywords/>
  <dc:description/>
  <cp:lastModifiedBy>小田 芳照</cp:lastModifiedBy>
  <cp:revision>17</cp:revision>
  <cp:lastPrinted>2017-12-28T01:39:00Z</cp:lastPrinted>
  <dcterms:created xsi:type="dcterms:W3CDTF">2017-09-12T00:13:00Z</dcterms:created>
  <dcterms:modified xsi:type="dcterms:W3CDTF">2017-12-28T01:54:00Z</dcterms:modified>
</cp:coreProperties>
</file>